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2">
      <w:pPr>
        <w:spacing w:after="160" w:line="259" w:lineRule="auto"/>
        <w:jc w:val="right"/>
        <w:rPr>
          <w:rFonts w:ascii="Arial" w:cs="Arial" w:eastAsia="Arial" w:hAnsi="Arial"/>
          <w:b w:val="1"/>
          <w:sz w:val="18"/>
          <w:szCs w:val="18"/>
        </w:rPr>
      </w:pPr>
      <w:r w:rsidDel="00000000" w:rsidR="00000000" w:rsidRPr="00000000">
        <w:rPr>
          <w:rFonts w:ascii="Arial" w:cs="Arial" w:eastAsia="Arial" w:hAnsi="Arial"/>
          <w:sz w:val="18"/>
          <w:szCs w:val="18"/>
          <w:rtl w:val="0"/>
        </w:rPr>
        <w:t xml:space="preserve">Allegato 4 al Capitolato d’oneri</w:t>
      </w:r>
      <w:r w:rsidDel="00000000" w:rsidR="00000000" w:rsidRPr="00000000">
        <w:rPr>
          <w:rtl w:val="0"/>
        </w:rPr>
      </w:r>
    </w:p>
    <w:p w:rsidR="00000000" w:rsidDel="00000000" w:rsidP="00000000" w:rsidRDefault="00000000" w:rsidRPr="00000000" w14:paraId="00000003">
      <w:pPr>
        <w:spacing w:after="160" w:line="259" w:lineRule="auto"/>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OGGETTO: APPALTO SPECIFICO INDETTO DA PUNTOZERO SCARL PER L’AFFIDAMENTO DI SERVIZI CLOUD COMPUTING SU GCP-UmbriaCloud IAAS, SAAS e PAAS NELL’AMBITO DEL SISTEMA DINAMICO DI ACQUISIZIONE DELLA PUBBLICA AMMINISTRAZIONE PER  LA FORNITURA DI PRODOTTI E SERVIZI PER L'INFORMATICA E LE TELECOMUNICAZIONI – ID 2681 Progetto PRJ 1662 - CUP I97H22003320006  PNRR Missione 6 Componente 2 – investimento 1.3.1 Rafforzamento dell'infrastruttura tecnologica e degli strumenti per la raccolta, l’elaborazione, l’analisi dei dati e la simulazione (FSE) (b) “Adozione e utilizzo FSE da parte delle Regioni”. Progetto PRJ 1754 - CUP I67H24001410001  “Piano Panflu evoluzione del sistema di sorveglianza e del sistema di predizione degli scenari di rischio”.</w:t>
      </w:r>
    </w:p>
    <w:p w:rsidR="00000000" w:rsidDel="00000000" w:rsidP="00000000" w:rsidRDefault="00000000" w:rsidRPr="00000000" w14:paraId="00000004">
      <w:pPr>
        <w:spacing w:line="36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5">
      <w:pPr>
        <w:spacing w:after="240" w:before="240" w:line="600" w:lineRule="auto"/>
        <w:ind w:right="1414.1338582677172"/>
        <w:jc w:val="center"/>
        <w:rPr>
          <w:rFonts w:ascii="Arial" w:cs="Arial" w:eastAsia="Arial" w:hAnsi="Arial"/>
          <w:b w:val="1"/>
          <w:sz w:val="18"/>
          <w:szCs w:val="18"/>
          <w:highlight w:val="white"/>
          <w:u w:val="single"/>
        </w:rPr>
      </w:pPr>
      <w:r w:rsidDel="00000000" w:rsidR="00000000" w:rsidRPr="00000000">
        <w:rPr>
          <w:rFonts w:ascii="Arial" w:cs="Arial" w:eastAsia="Arial" w:hAnsi="Arial"/>
          <w:b w:val="1"/>
          <w:sz w:val="18"/>
          <w:szCs w:val="18"/>
          <w:rtl w:val="0"/>
        </w:rPr>
        <w:t xml:space="preserve"> PATTO DI INTEGRITÀ</w:t>
      </w:r>
      <w:r w:rsidDel="00000000" w:rsidR="00000000" w:rsidRPr="00000000">
        <w:rPr>
          <w:rFonts w:ascii="Arial" w:cs="Arial" w:eastAsia="Arial" w:hAnsi="Arial"/>
          <w:b w:val="1"/>
          <w:sz w:val="18"/>
          <w:szCs w:val="18"/>
          <w:u w:val="single"/>
          <w:rtl w:val="0"/>
        </w:rPr>
        <w:t xml:space="preserve">       </w:t>
      </w:r>
      <w:r w:rsidDel="00000000" w:rsidR="00000000" w:rsidRPr="00000000">
        <w:rPr>
          <w:rtl w:val="0"/>
        </w:rPr>
      </w:r>
    </w:p>
    <w:p w:rsidR="00000000" w:rsidDel="00000000" w:rsidP="00000000" w:rsidRDefault="00000000" w:rsidRPr="00000000" w14:paraId="00000006">
      <w:pPr>
        <w:spacing w:line="36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L’Operatore Economico/Fornitore ………………………</w:t>
      </w:r>
    </w:p>
    <w:p w:rsidR="00000000" w:rsidDel="00000000" w:rsidP="00000000" w:rsidRDefault="00000000" w:rsidRPr="00000000" w14:paraId="00000007">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sede legale in ____________________, via __________________________________________</w:t>
      </w:r>
    </w:p>
    <w:p w:rsidR="00000000" w:rsidDel="00000000" w:rsidP="00000000" w:rsidRDefault="00000000" w:rsidRPr="00000000" w14:paraId="00000008">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 _______, codice fiscale/P.IVA _____________________, rappresentato da________ _______________________________________ in qualità di ________________________________</w:t>
      </w:r>
    </w:p>
    <w:p w:rsidR="00000000" w:rsidDel="00000000" w:rsidP="00000000" w:rsidRDefault="00000000" w:rsidRPr="00000000" w14:paraId="00000009">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riferimento a quanto in oggetto,</w:t>
      </w:r>
    </w:p>
    <w:p w:rsidR="00000000" w:rsidDel="00000000" w:rsidP="00000000" w:rsidRDefault="00000000" w:rsidRPr="00000000" w14:paraId="0000000A">
      <w:pPr>
        <w:spacing w:after="240" w:before="240" w:line="360" w:lineRule="auto"/>
        <w:ind w:right="-7.795275590551114"/>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Accetta il presente Patto di integrità alle condizioni che seguono</w:t>
      </w:r>
    </w:p>
    <w:p w:rsidR="00000000" w:rsidDel="00000000" w:rsidP="00000000" w:rsidRDefault="00000000" w:rsidRPr="00000000" w14:paraId="0000000B">
      <w:pPr>
        <w:spacing w:after="240" w:before="240"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 Finalità</w:t>
      </w:r>
    </w:p>
    <w:p w:rsidR="00000000" w:rsidDel="00000000" w:rsidP="00000000" w:rsidRDefault="00000000" w:rsidRPr="00000000" w14:paraId="0000000C">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presente Patto d’integrità stabilisce la reciproca e formale obbligazione, tra PuntoZero Scarl e l’Operatore Economico/Fornitore ……………………, di improntare i propri comportamenti ai principi di lealtà, trasparenza e correttezza.</w:t>
      </w:r>
    </w:p>
    <w:p w:rsidR="00000000" w:rsidDel="00000000" w:rsidP="00000000" w:rsidRDefault="00000000" w:rsidRPr="00000000" w14:paraId="0000000D">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Per i consorzi ordinari o raggruppamenti temporanei l’obbligo riguarda tutti i consorziati o partecipanti al raggruppamento o consorzio.</w:t>
      </w:r>
    </w:p>
    <w:p w:rsidR="00000000" w:rsidDel="00000000" w:rsidP="00000000" w:rsidRDefault="00000000" w:rsidRPr="00000000" w14:paraId="0000000E">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presente Patto di integrità costituisce parte integrante della procedura in oggetto.</w:t>
      </w:r>
    </w:p>
    <w:p w:rsidR="00000000" w:rsidDel="00000000" w:rsidP="00000000" w:rsidRDefault="00000000" w:rsidRPr="00000000" w14:paraId="0000000F">
      <w:pPr>
        <w:spacing w:after="240" w:before="240"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2. Obblighi dell’operatore economico</w:t>
      </w:r>
    </w:p>
    <w:p w:rsidR="00000000" w:rsidDel="00000000" w:rsidP="00000000" w:rsidRDefault="00000000" w:rsidRPr="00000000" w14:paraId="00000010">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L’Operatore Economico/fornitore:</w:t>
      </w:r>
    </w:p>
    <w:p w:rsidR="00000000" w:rsidDel="00000000" w:rsidP="00000000" w:rsidRDefault="00000000" w:rsidRPr="00000000" w14:paraId="00000011">
      <w:pPr>
        <w:numPr>
          <w:ilvl w:val="0"/>
          <w:numId w:val="1"/>
        </w:numPr>
        <w:spacing w:before="240" w:line="360" w:lineRule="auto"/>
        <w:ind w:left="1003.4645669291338" w:right="-7.79527559055111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dichiara di non avere influenzato il procedimento amministrativo diretto a stabilire il contenuto del bando, o di altro atto equipollente, al fine di condizionare le modalità di scelta del contraente da parte di PuntoZero scarl e di non aver corrisposto né promesso di corrispondere ad alcuno – e s’impegna a non corrispondere né promettere di corrispondere ad alcuno – direttamente o tramite terzi, ivi compresi i soggetti collegati o controllati, somme di denaro, regali o altra utilità finalizzate a facilitare la gestione del contratto;</w:t>
      </w:r>
    </w:p>
    <w:p w:rsidR="00000000" w:rsidDel="00000000" w:rsidP="00000000" w:rsidRDefault="00000000" w:rsidRPr="00000000" w14:paraId="00000012">
      <w:pPr>
        <w:numPr>
          <w:ilvl w:val="0"/>
          <w:numId w:val="1"/>
        </w:numPr>
        <w:spacing w:line="360" w:lineRule="auto"/>
        <w:ind w:left="1003.4645669291338" w:right="-7.79527559055111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assicura di non avere in corso né di avere praticato intese e/o pratiche restrittive della concorrenza e del mercato vietate ai sensi della vigente normativa;</w:t>
      </w:r>
    </w:p>
    <w:p w:rsidR="00000000" w:rsidDel="00000000" w:rsidP="00000000" w:rsidRDefault="00000000" w:rsidRPr="00000000" w14:paraId="00000013">
      <w:pPr>
        <w:numPr>
          <w:ilvl w:val="0"/>
          <w:numId w:val="1"/>
        </w:numPr>
        <w:spacing w:line="360" w:lineRule="auto"/>
        <w:ind w:left="1003.4645669291338" w:right="-7.79527559055111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si impegna a segnalare al Responsabile della Prevenzione della Corruzione di PuntoZero scarl, qualsiasi tentativo di turbativa, irregolarità o distorsione nelle fasi di svolgimento della procedura o durante l’esecuzione del contratto, da parte di ogni interessato o addetto o di chiunque possa influenzare le decisioni relative alla procedura, comprese illecite richieste o pretese dei dipendenti/collaboratori della Società stessa;</w:t>
      </w:r>
    </w:p>
    <w:p w:rsidR="00000000" w:rsidDel="00000000" w:rsidP="00000000" w:rsidRDefault="00000000" w:rsidRPr="00000000" w14:paraId="00000014">
      <w:pPr>
        <w:numPr>
          <w:ilvl w:val="0"/>
          <w:numId w:val="1"/>
        </w:numPr>
        <w:spacing w:after="240" w:line="360" w:lineRule="auto"/>
        <w:ind w:left="1003.4645669291338" w:right="-7.79527559055111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si obbliga ad informare il proprio personale e gli eventuali collaboratori, del presente Patto di integrità e degli obblighi in esso contenuti e a vigilare affinché gli impegni sopra indicati siano osservati da tutti nell’esercizio dei compiti loro assegnati;</w:t>
      </w:r>
    </w:p>
    <w:p w:rsidR="00000000" w:rsidDel="00000000" w:rsidP="00000000" w:rsidRDefault="00000000" w:rsidRPr="00000000" w14:paraId="00000015">
      <w:pPr>
        <w:spacing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Art. 3. Obblighi di PuntoZero </w:t>
      </w:r>
    </w:p>
    <w:p w:rsidR="00000000" w:rsidDel="00000000" w:rsidP="00000000" w:rsidRDefault="00000000" w:rsidRPr="00000000" w14:paraId="00000016">
      <w:pPr>
        <w:spacing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particolare PuntoZero scarl assume l’espresso impegno di non offrire, accettare o richiedere somme di denaro o qualsiasi altra ricompensa, vantaggio o beneficio, sia direttamente che indirettamente tramite intermediari, anche al fine dell’eventuale assegnazione del contratto e/o al fine di distorcerne la relativa corretta esecuzione.</w:t>
      </w:r>
    </w:p>
    <w:p w:rsidR="00000000" w:rsidDel="00000000" w:rsidP="00000000" w:rsidRDefault="00000000" w:rsidRPr="00000000" w14:paraId="00000017">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scarl è altresì obbligata a rendere pubblici i dati più rilevanti riguardanti l’affidamento, ai sensi della Legge 190/2012 e alla normativa in materia di trasparenza.</w:t>
      </w:r>
    </w:p>
    <w:p w:rsidR="00000000" w:rsidDel="00000000" w:rsidP="00000000" w:rsidRDefault="00000000" w:rsidRPr="00000000" w14:paraId="00000018">
      <w:pPr>
        <w:spacing w:after="240" w:before="240"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Art. 4. Violazione del Patto di integrità</w:t>
      </w:r>
    </w:p>
    <w:p w:rsidR="00000000" w:rsidDel="00000000" w:rsidP="00000000" w:rsidRDefault="00000000" w:rsidRPr="00000000" w14:paraId="00000019">
      <w:pPr>
        <w:spacing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violazione del Patto di integrità da parte dell’Operatore economico è dichiarata in esito ad un procedimento di verifica in cui venga garantito adeguato contraddittorio con l’Operatore economico stesso.</w:t>
      </w:r>
    </w:p>
    <w:p w:rsidR="00000000" w:rsidDel="00000000" w:rsidP="00000000" w:rsidRDefault="00000000" w:rsidRPr="00000000" w14:paraId="0000001A">
      <w:pPr>
        <w:spacing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violazione da parte dell’Operatore economico di uno degli impegni previsti a suo carico dal precedente art.2, può comportare, secondo la gravità della violazione accertata, la risoluzione di diritto dal contratto.</w:t>
      </w:r>
    </w:p>
    <w:p w:rsidR="00000000" w:rsidDel="00000000" w:rsidP="00000000" w:rsidRDefault="00000000" w:rsidRPr="00000000" w14:paraId="0000001B">
      <w:pPr>
        <w:spacing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scarl può non avvalersi della risoluzione del contratto qualora la ritenga pregiudizievole agli interessi pubblici, quali indicati dall’art.121, comma 2, d.lgs.104/2010; è fatto salvo in ogni caso l’eventuale diritto al risarcimento del danno; </w:t>
      </w:r>
    </w:p>
    <w:p w:rsidR="00000000" w:rsidDel="00000000" w:rsidP="00000000" w:rsidRDefault="00000000" w:rsidRPr="00000000" w14:paraId="0000001C">
      <w:pPr>
        <w:spacing w:line="360" w:lineRule="auto"/>
        <w:ind w:right="-7.795275590551114"/>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D">
      <w:pPr>
        <w:spacing w:after="240" w:before="240"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Art. 5. Efficacia del patto di integrità</w:t>
      </w:r>
    </w:p>
    <w:p w:rsidR="00000000" w:rsidDel="00000000" w:rsidP="00000000" w:rsidRDefault="00000000" w:rsidRPr="00000000" w14:paraId="0000001E">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Patto di Integrità e le sanzioni applicabili resteranno in vigore sino alla completa esecuzione dell’affidamento effettuato e pertanto fino alla scadenza dello stesso, compreso il periodo dell’eventuale garanzia di quanto fornito. </w:t>
      </w:r>
    </w:p>
    <w:p w:rsidR="00000000" w:rsidDel="00000000" w:rsidP="00000000" w:rsidRDefault="00000000" w:rsidRPr="00000000" w14:paraId="0000001F">
      <w:pPr>
        <w:spacing w:after="240" w:before="240"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sz w:val="18"/>
          <w:szCs w:val="18"/>
          <w:rtl w:val="0"/>
        </w:rPr>
        <w:t xml:space="preserve">Firma digitale </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Fonts w:ascii="Arial" w:cs="Arial" w:eastAsia="Arial" w:hAnsi="Arial"/>
          <w:sz w:val="18"/>
          <w:szCs w:val="18"/>
          <w:rtl w:val="0"/>
        </w:rPr>
        <w:t xml:space="preserve">del legale rappresentante/procuratore</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2268" w:top="2268"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1">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22">
      <w:pPr>
        <w:rPr/>
      </w:pPr>
      <w:r w:rsidDel="00000000" w:rsidR="00000000" w:rsidRPr="00000000">
        <w:rPr>
          <w:rtl w:val="0"/>
        </w:rPr>
      </w:r>
    </w:p>
  </w:footnote>
  <w:footnote w:id="1">
    <w:p w:rsidR="00000000" w:rsidDel="00000000" w:rsidP="00000000" w:rsidRDefault="00000000" w:rsidRPr="00000000" w14:paraId="00000023">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5856930" cy="419100"/>
          <wp:effectExtent b="0" l="0" r="0" t="0"/>
          <wp:wrapTopAndBottom distB="0" distT="0"/>
          <wp:docPr descr="https://lh7-eu.googleusercontent.com/WV0SoOwPtgU67i5Jby60vUNgDQN7VM7iw71byDoUH9mBvNt4qKSuGs20v4br20PCQCDGrE65aaXh5PuigDh2EzrXl0opcIyl3He6RbTroak2Re4nNluFO2-I2RJuzhUkcqvhFZzGqftSgPS7oSABeQ" id="18" name="image2.png"/>
          <a:graphic>
            <a:graphicData uri="http://schemas.openxmlformats.org/drawingml/2006/picture">
              <pic:pic>
                <pic:nvPicPr>
                  <pic:cNvPr descr="https://lh7-eu.googleusercontent.com/WV0SoOwPtgU67i5Jby60vUNgDQN7VM7iw71byDoUH9mBvNt4qKSuGs20v4br20PCQCDGrE65aaXh5PuigDh2EzrXl0opcIyl3He6RbTroak2Re4nNluFO2-I2RJuzhUkcqvhFZzGqftSgPS7oSABeQ" id="0" name="image2.png"/>
                  <pic:cNvPicPr preferRelativeResize="0"/>
                </pic:nvPicPr>
                <pic:blipFill>
                  <a:blip r:embed="rId1"/>
                  <a:srcRect b="0" l="0" r="0" t="0"/>
                  <a:stretch>
                    <a:fillRect/>
                  </a:stretch>
                </pic:blipFill>
                <pic:spPr>
                  <a:xfrm>
                    <a:off x="0" y="0"/>
                    <a:ext cx="5856930" cy="4191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spacing w:line="276" w:lineRule="auto"/>
      <w:ind w:left="-425.1968503937008" w:firstLine="144.80314960629926"/>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Pr>
      <w:drawing>
        <wp:inline distB="114300" distT="114300" distL="114300" distR="114300">
          <wp:extent cx="6119820" cy="596900"/>
          <wp:effectExtent b="0" l="0" r="0" t="0"/>
          <wp:docPr id="1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19820" cy="5969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sdQvrqBdsjycbZtCbg2izFbRhQ==">CgMxLjA4AHIhMUN6TzFBdTV4MWtRQm55YUdhcWg2M0t4cHZXczhEOUV3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